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5F6A2" w14:textId="77777777" w:rsidR="00C94C98" w:rsidRDefault="00C94C98" w:rsidP="00485B18">
      <w:pPr>
        <w:jc w:val="left"/>
        <w:rPr>
          <w:rFonts w:ascii="Times New Roman" w:hAnsi="Times New Roman"/>
          <w:sz w:val="20"/>
          <w:szCs w:val="20"/>
        </w:rPr>
      </w:pPr>
      <w:r w:rsidRPr="00C94C98">
        <w:rPr>
          <w:rFonts w:ascii="Times New Roman" w:hAnsi="Times New Roman" w:hint="eastAsia"/>
          <w:sz w:val="20"/>
          <w:szCs w:val="20"/>
        </w:rPr>
        <w:t xml:space="preserve">2021 </w:t>
      </w:r>
      <w:r w:rsidRPr="00C94C98">
        <w:rPr>
          <w:rFonts w:ascii="Times New Roman" w:hAnsi="Times New Roman" w:hint="eastAsia"/>
          <w:sz w:val="20"/>
          <w:szCs w:val="20"/>
        </w:rPr>
        <w:t>信州上肢の外科研究会</w:t>
      </w:r>
    </w:p>
    <w:p w14:paraId="0460AA44" w14:textId="77777777" w:rsidR="00004585" w:rsidRDefault="00004585"/>
    <w:p w14:paraId="47723B7B" w14:textId="6DA19905" w:rsidR="00004585" w:rsidRDefault="00F1339C">
      <w:pPr>
        <w:rPr>
          <w:rFonts w:hint="eastAsia"/>
        </w:rPr>
      </w:pPr>
      <w:r>
        <w:rPr>
          <w:rFonts w:hint="eastAsia"/>
        </w:rPr>
        <w:t>腱板断裂に対する肩上方関節包再建術</w:t>
      </w:r>
      <w:r w:rsidR="00BF41EA">
        <w:rPr>
          <w:rFonts w:hint="eastAsia"/>
        </w:rPr>
        <w:t>：日本から世界へ</w:t>
      </w:r>
      <w:r w:rsidR="00527546">
        <w:rPr>
          <w:rFonts w:hint="eastAsia"/>
        </w:rPr>
        <w:t>の発信</w:t>
      </w:r>
    </w:p>
    <w:p w14:paraId="357A1829" w14:textId="77777777" w:rsidR="001F21E3" w:rsidRPr="00202006" w:rsidRDefault="001F21E3"/>
    <w:p w14:paraId="405B9B81" w14:textId="77777777" w:rsidR="0085396F" w:rsidRDefault="0085396F">
      <w:r>
        <w:rPr>
          <w:rFonts w:hint="eastAsia"/>
        </w:rPr>
        <w:t>大阪医科大学　整形外科</w:t>
      </w:r>
    </w:p>
    <w:p w14:paraId="15697BFB" w14:textId="30AE431A" w:rsidR="005A696C" w:rsidRDefault="0085396F">
      <w:r>
        <w:rPr>
          <w:rFonts w:hint="eastAsia"/>
        </w:rPr>
        <w:t>三幡　輝久</w:t>
      </w:r>
    </w:p>
    <w:p w14:paraId="0B70983F" w14:textId="77777777" w:rsidR="00004585" w:rsidRDefault="00004585"/>
    <w:p w14:paraId="22A158CE" w14:textId="05906BC6" w:rsidR="00D67EEB" w:rsidRDefault="005A641C" w:rsidP="00B04289">
      <w:pPr>
        <w:ind w:firstLineChars="100" w:firstLine="210"/>
      </w:pPr>
      <w:r>
        <w:rPr>
          <w:rFonts w:hint="eastAsia"/>
        </w:rPr>
        <w:t>肩</w:t>
      </w:r>
      <w:r w:rsidR="00945728">
        <w:rPr>
          <w:rFonts w:hint="eastAsia"/>
        </w:rPr>
        <w:t>上方関節包再建術</w:t>
      </w:r>
      <w:r w:rsidR="00851B52">
        <w:rPr>
          <w:rFonts w:hint="eastAsia"/>
        </w:rPr>
        <w:t>（</w:t>
      </w:r>
      <w:r w:rsidR="00851B52">
        <w:t>SCR: Superior Capsule Reconstruction</w:t>
      </w:r>
      <w:r w:rsidR="00851B52">
        <w:rPr>
          <w:rFonts w:hint="eastAsia"/>
        </w:rPr>
        <w:t>）</w:t>
      </w:r>
      <w:r w:rsidR="00945728" w:rsidRPr="00945728">
        <w:rPr>
          <w:rFonts w:hint="eastAsia"/>
        </w:rPr>
        <w:t>は、</w:t>
      </w:r>
      <w:r w:rsidR="003613DD">
        <w:rPr>
          <w:rFonts w:hint="eastAsia"/>
        </w:rPr>
        <w:t>修復不能な腱板断裂に対して</w:t>
      </w:r>
      <w:r w:rsidR="00945728" w:rsidRPr="00945728">
        <w:rPr>
          <w:rFonts w:hint="eastAsia"/>
        </w:rPr>
        <w:t>肩甲上腕関節の安定性を高め、骨頭を求心位に保持することにより機能回復をはかる術式である。</w:t>
      </w:r>
      <w:r w:rsidR="00383B68">
        <w:rPr>
          <w:rFonts w:hint="eastAsia"/>
        </w:rPr>
        <w:t>我々は</w:t>
      </w:r>
      <w:r w:rsidR="004B2385">
        <w:rPr>
          <w:rFonts w:hint="eastAsia"/>
        </w:rPr>
        <w:t>2007</w:t>
      </w:r>
      <w:r w:rsidR="004B2385">
        <w:rPr>
          <w:rFonts w:hint="eastAsia"/>
        </w:rPr>
        <w:t>年に</w:t>
      </w:r>
      <w:r w:rsidR="004B2385" w:rsidRPr="0005751A">
        <w:rPr>
          <w:rFonts w:hint="eastAsia"/>
        </w:rPr>
        <w:t>世界で初めて修復不能な腱板断裂患者に対して“</w:t>
      </w:r>
      <w:r w:rsidR="004B2385">
        <w:rPr>
          <w:rFonts w:hint="eastAsia"/>
        </w:rPr>
        <w:t>鏡視下肩上方関節包再建術</w:t>
      </w:r>
      <w:r w:rsidR="003613DD">
        <w:rPr>
          <w:rFonts w:hint="eastAsia"/>
        </w:rPr>
        <w:t>（</w:t>
      </w:r>
      <w:r w:rsidR="003613DD">
        <w:t>ASCR: Arthroscopic SCR</w:t>
      </w:r>
      <w:r w:rsidR="003613DD">
        <w:rPr>
          <w:rFonts w:hint="eastAsia"/>
        </w:rPr>
        <w:t>）</w:t>
      </w:r>
      <w:r w:rsidR="004B2385">
        <w:rPr>
          <w:rFonts w:hint="eastAsia"/>
        </w:rPr>
        <w:t>”を行い、良好な治療成績を得ることに成功し</w:t>
      </w:r>
      <w:r w:rsidR="004B2385" w:rsidRPr="0005751A">
        <w:rPr>
          <w:rFonts w:hint="eastAsia"/>
        </w:rPr>
        <w:t>た。</w:t>
      </w:r>
      <w:r w:rsidR="00366D96">
        <w:rPr>
          <w:rFonts w:hint="eastAsia"/>
        </w:rPr>
        <w:t>その後毎年症例は増加し、</w:t>
      </w:r>
      <w:r w:rsidR="00065601">
        <w:rPr>
          <w:rFonts w:hint="eastAsia"/>
        </w:rPr>
        <w:t>現在までに</w:t>
      </w:r>
      <w:r w:rsidR="00737917">
        <w:t>5</w:t>
      </w:r>
      <w:r w:rsidR="00D97E7C">
        <w:rPr>
          <w:rFonts w:hint="eastAsia"/>
        </w:rPr>
        <w:t>00</w:t>
      </w:r>
      <w:r w:rsidR="00D97E7C">
        <w:rPr>
          <w:rFonts w:hint="eastAsia"/>
        </w:rPr>
        <w:t>例以上の</w:t>
      </w:r>
      <w:r w:rsidR="003613DD">
        <w:t>ASCR</w:t>
      </w:r>
      <w:r w:rsidR="00366D96">
        <w:rPr>
          <w:rFonts w:hint="eastAsia"/>
        </w:rPr>
        <w:t>を行っ</w:t>
      </w:r>
      <w:r w:rsidR="00D97E7C">
        <w:rPr>
          <w:rFonts w:hint="eastAsia"/>
        </w:rPr>
        <w:t>ている</w:t>
      </w:r>
      <w:r w:rsidR="00366D96">
        <w:rPr>
          <w:rFonts w:hint="eastAsia"/>
        </w:rPr>
        <w:t>。</w:t>
      </w:r>
      <w:r w:rsidR="002E2945">
        <w:t>ASCR</w:t>
      </w:r>
      <w:r w:rsidR="00312270">
        <w:rPr>
          <w:rFonts w:hint="eastAsia"/>
        </w:rPr>
        <w:t>の利点は、</w:t>
      </w:r>
      <w:r w:rsidR="0063054F">
        <w:rPr>
          <w:rFonts w:hint="eastAsia"/>
        </w:rPr>
        <w:t>肩痛が軽減する</w:t>
      </w:r>
      <w:r w:rsidR="00DF4570">
        <w:rPr>
          <w:rFonts w:hint="eastAsia"/>
        </w:rPr>
        <w:t>だけでなく、</w:t>
      </w:r>
      <w:r w:rsidR="0063054F">
        <w:rPr>
          <w:rFonts w:hint="eastAsia"/>
        </w:rPr>
        <w:t>肩関節</w:t>
      </w:r>
      <w:r w:rsidR="00DF4570">
        <w:rPr>
          <w:rFonts w:hint="eastAsia"/>
        </w:rPr>
        <w:t>機能</w:t>
      </w:r>
      <w:r w:rsidR="0063054F">
        <w:rPr>
          <w:rFonts w:hint="eastAsia"/>
        </w:rPr>
        <w:t>も改善し</w:t>
      </w:r>
      <w:r w:rsidR="00DF4570">
        <w:rPr>
          <w:rFonts w:hint="eastAsia"/>
        </w:rPr>
        <w:t>、</w:t>
      </w:r>
      <w:r w:rsidR="00D10924">
        <w:rPr>
          <w:rFonts w:hint="eastAsia"/>
        </w:rPr>
        <w:t>さらには</w:t>
      </w:r>
      <w:r w:rsidR="0063054F">
        <w:rPr>
          <w:rFonts w:hint="eastAsia"/>
        </w:rPr>
        <w:t>高率に</w:t>
      </w:r>
      <w:r w:rsidR="00DF4570">
        <w:rPr>
          <w:rFonts w:hint="eastAsia"/>
        </w:rPr>
        <w:t>スポーツや重労働へ</w:t>
      </w:r>
      <w:r w:rsidR="0063054F">
        <w:rPr>
          <w:rFonts w:hint="eastAsia"/>
        </w:rPr>
        <w:t>の</w:t>
      </w:r>
      <w:r w:rsidR="00DF4570">
        <w:rPr>
          <w:rFonts w:hint="eastAsia"/>
        </w:rPr>
        <w:t>復帰</w:t>
      </w:r>
      <w:r w:rsidR="0063054F">
        <w:rPr>
          <w:rFonts w:hint="eastAsia"/>
        </w:rPr>
        <w:t>が期待できる</w:t>
      </w:r>
      <w:r w:rsidR="00DF4570">
        <w:rPr>
          <w:rFonts w:hint="eastAsia"/>
        </w:rPr>
        <w:t>という点である。</w:t>
      </w:r>
      <w:r w:rsidR="00164CF6">
        <w:rPr>
          <w:rFonts w:hint="eastAsia"/>
        </w:rPr>
        <w:t>このため比較的若年で活動性の高い</w:t>
      </w:r>
      <w:r w:rsidR="00164CF6" w:rsidRPr="0005751A">
        <w:rPr>
          <w:rFonts w:hint="eastAsia"/>
        </w:rPr>
        <w:t>修復不能な腱板断裂患者に対して</w:t>
      </w:r>
      <w:r w:rsidR="00164CF6">
        <w:rPr>
          <w:rFonts w:hint="eastAsia"/>
        </w:rPr>
        <w:t>は第一選択として考えていいと思われる。</w:t>
      </w:r>
      <w:r w:rsidR="00B8319F">
        <w:rPr>
          <w:rFonts w:hint="eastAsia"/>
        </w:rPr>
        <w:t>また</w:t>
      </w:r>
      <w:r w:rsidR="00164CF6">
        <w:rPr>
          <w:rFonts w:hint="eastAsia"/>
        </w:rPr>
        <w:t>高齢者においても、侵襲が小さく術後合併症が少ない</w:t>
      </w:r>
      <w:r w:rsidR="00737917">
        <w:rPr>
          <w:rFonts w:hint="eastAsia"/>
        </w:rPr>
        <w:t>ことから患者満足度は高</w:t>
      </w:r>
      <w:r w:rsidR="00E92244">
        <w:rPr>
          <w:rFonts w:hint="eastAsia"/>
        </w:rPr>
        <w:t>い</w:t>
      </w:r>
      <w:r w:rsidR="00010F99">
        <w:rPr>
          <w:rFonts w:hint="eastAsia"/>
        </w:rPr>
        <w:t>。</w:t>
      </w:r>
    </w:p>
    <w:p w14:paraId="2AE85F13" w14:textId="55D9DD5A" w:rsidR="00851B52" w:rsidRDefault="00B04289" w:rsidP="00DF6E35">
      <w:pPr>
        <w:ind w:firstLineChars="100" w:firstLine="210"/>
      </w:pPr>
      <w:r>
        <w:rPr>
          <w:rFonts w:hint="eastAsia"/>
        </w:rPr>
        <w:t>最近は</w:t>
      </w:r>
      <w:r w:rsidR="003613DD">
        <w:t>SCR</w:t>
      </w:r>
      <w:r w:rsidR="00BB26A8">
        <w:rPr>
          <w:rFonts w:hint="eastAsia"/>
        </w:rPr>
        <w:t>の適応は</w:t>
      </w:r>
      <w:r w:rsidR="00D67EEB">
        <w:rPr>
          <w:rFonts w:hint="eastAsia"/>
        </w:rPr>
        <w:t>拡大し</w:t>
      </w:r>
      <w:r w:rsidR="00BB26A8">
        <w:rPr>
          <w:rFonts w:hint="eastAsia"/>
        </w:rPr>
        <w:t>、現在は修復可能であるが変性の強い腱板断裂、スポーツや重労働をされている活動性の高い腱板断裂患者</w:t>
      </w:r>
      <w:r w:rsidR="00851B52">
        <w:rPr>
          <w:rFonts w:hint="eastAsia"/>
        </w:rPr>
        <w:t>に対して補強目的の</w:t>
      </w:r>
      <w:r w:rsidR="003613DD">
        <w:t>SCR</w:t>
      </w:r>
      <w:r w:rsidR="00851B52">
        <w:rPr>
          <w:rFonts w:hint="eastAsia"/>
        </w:rPr>
        <w:t>を行った上で腱板修復術（</w:t>
      </w:r>
      <w:r w:rsidR="00851B52">
        <w:t>SCR-R</w:t>
      </w:r>
      <w:r w:rsidR="00851B52">
        <w:rPr>
          <w:rFonts w:hint="eastAsia"/>
        </w:rPr>
        <w:t>:</w:t>
      </w:r>
      <w:r w:rsidR="00851B52">
        <w:t xml:space="preserve"> Superior Capsule Reconstruction for </w:t>
      </w:r>
      <w:r w:rsidR="00D67EEB">
        <w:t>R</w:t>
      </w:r>
      <w:r w:rsidR="00851B52">
        <w:t>einforcement</w:t>
      </w:r>
      <w:r w:rsidR="00D67EEB">
        <w:t xml:space="preserve"> of ARCR</w:t>
      </w:r>
      <w:r w:rsidR="00851B52">
        <w:rPr>
          <w:rFonts w:hint="eastAsia"/>
        </w:rPr>
        <w:t>）を行っている。</w:t>
      </w:r>
      <w:r w:rsidR="00851B52">
        <w:rPr>
          <w:rFonts w:hint="eastAsia"/>
        </w:rPr>
        <w:t>2013</w:t>
      </w:r>
      <w:r w:rsidR="00851B52">
        <w:rPr>
          <w:rFonts w:hint="eastAsia"/>
        </w:rPr>
        <w:t>年からすでに約</w:t>
      </w:r>
      <w:r w:rsidR="00851B52">
        <w:rPr>
          <w:rFonts w:hint="eastAsia"/>
        </w:rPr>
        <w:t>200</w:t>
      </w:r>
      <w:r w:rsidR="00851B52">
        <w:rPr>
          <w:rFonts w:hint="eastAsia"/>
        </w:rPr>
        <w:t>例の</w:t>
      </w:r>
      <w:r w:rsidR="00851B52">
        <w:t xml:space="preserve">SCR-R </w:t>
      </w:r>
      <w:r w:rsidR="00851B52">
        <w:rPr>
          <w:rFonts w:hint="eastAsia"/>
        </w:rPr>
        <w:t>を行っているが、いまだに</w:t>
      </w:r>
      <w:r w:rsidR="002F1096">
        <w:rPr>
          <w:rFonts w:hint="eastAsia"/>
        </w:rPr>
        <w:t>1</w:t>
      </w:r>
      <w:r w:rsidR="002F1096">
        <w:rPr>
          <w:rFonts w:hint="eastAsia"/>
        </w:rPr>
        <w:t>例も</w:t>
      </w:r>
      <w:r w:rsidR="00851B52">
        <w:rPr>
          <w:rFonts w:hint="eastAsia"/>
        </w:rPr>
        <w:t>再断裂は起こっていない。</w:t>
      </w:r>
      <w:r w:rsidR="007D20A6">
        <w:rPr>
          <w:rFonts w:hint="eastAsia"/>
        </w:rPr>
        <w:t>また修復不能な腱板断裂に</w:t>
      </w:r>
      <w:r w:rsidR="007D20A6">
        <w:rPr>
          <w:rFonts w:hint="eastAsia"/>
        </w:rPr>
        <w:t>H</w:t>
      </w:r>
      <w:r w:rsidR="007D20A6">
        <w:t>amada grade 4</w:t>
      </w:r>
      <w:r w:rsidR="007D20A6">
        <w:rPr>
          <w:rFonts w:hint="eastAsia"/>
        </w:rPr>
        <w:t>あるいは</w:t>
      </w:r>
      <w:r w:rsidR="007D20A6">
        <w:t>5</w:t>
      </w:r>
      <w:r w:rsidR="007D20A6">
        <w:rPr>
          <w:rFonts w:hint="eastAsia"/>
        </w:rPr>
        <w:t>を合併する場合には、従来の人工肩関節置換術に</w:t>
      </w:r>
      <w:r w:rsidR="003613DD">
        <w:t>SCR</w:t>
      </w:r>
      <w:r w:rsidR="007D20A6">
        <w:rPr>
          <w:rFonts w:hint="eastAsia"/>
        </w:rPr>
        <w:t>を追加することで良好な治療成績を得ている。</w:t>
      </w:r>
      <w:r w:rsidR="00753F3F">
        <w:rPr>
          <w:rFonts w:hint="eastAsia"/>
        </w:rPr>
        <w:t>羊ヶ丘病院の岡村先生はテフロンパッチを用いて</w:t>
      </w:r>
      <w:r w:rsidR="003613DD">
        <w:t>ASCR</w:t>
      </w:r>
      <w:r w:rsidR="00753F3F">
        <w:rPr>
          <w:rFonts w:hint="eastAsia"/>
        </w:rPr>
        <w:t>を</w:t>
      </w:r>
      <w:r w:rsidR="00D67EEB">
        <w:rPr>
          <w:rFonts w:hint="eastAsia"/>
        </w:rPr>
        <w:t>行われて</w:t>
      </w:r>
      <w:r w:rsidR="00753F3F">
        <w:rPr>
          <w:rFonts w:hint="eastAsia"/>
        </w:rPr>
        <w:t>おり、術後</w:t>
      </w:r>
      <w:r w:rsidR="00753F3F">
        <w:rPr>
          <w:rFonts w:hint="eastAsia"/>
        </w:rPr>
        <w:t>2</w:t>
      </w:r>
      <w:r w:rsidR="00753F3F">
        <w:rPr>
          <w:rFonts w:hint="eastAsia"/>
        </w:rPr>
        <w:t>年以上経過しても良好な治療成績が持続していると報告されていることから、新しい</w:t>
      </w:r>
      <w:r w:rsidR="003613DD">
        <w:t>SCR</w:t>
      </w:r>
      <w:r w:rsidR="00753F3F">
        <w:rPr>
          <w:rFonts w:hint="eastAsia"/>
        </w:rPr>
        <w:t>として注目される。</w:t>
      </w:r>
    </w:p>
    <w:p w14:paraId="052E6150" w14:textId="682E01A1" w:rsidR="00B04289" w:rsidRDefault="00B04289" w:rsidP="00B04289">
      <w:pPr>
        <w:ind w:firstLineChars="100" w:firstLine="210"/>
        <w:rPr>
          <w:rFonts w:hint="eastAsia"/>
        </w:rPr>
      </w:pPr>
      <w:r>
        <w:rPr>
          <w:rFonts w:hint="eastAsia"/>
        </w:rPr>
        <w:t>2007</w:t>
      </w:r>
      <w:r>
        <w:rPr>
          <w:rFonts w:hint="eastAsia"/>
        </w:rPr>
        <w:t>年に日本で発祥した</w:t>
      </w:r>
      <w:r>
        <w:rPr>
          <w:rFonts w:hint="eastAsia"/>
        </w:rPr>
        <w:t>S</w:t>
      </w:r>
      <w:r>
        <w:t>CR</w:t>
      </w:r>
      <w:r>
        <w:rPr>
          <w:rFonts w:hint="eastAsia"/>
        </w:rPr>
        <w:t>は今では世界の国々で行われるようになった。しかし</w:t>
      </w:r>
      <w:r>
        <w:t>SCR</w:t>
      </w:r>
      <w:r>
        <w:rPr>
          <w:rFonts w:hint="eastAsia"/>
        </w:rPr>
        <w:t>は</w:t>
      </w:r>
      <w:r w:rsidR="00897703">
        <w:rPr>
          <w:rFonts w:hint="eastAsia"/>
        </w:rPr>
        <w:t>今のなお</w:t>
      </w:r>
      <w:r>
        <w:rPr>
          <w:rFonts w:hint="eastAsia"/>
        </w:rPr>
        <w:t>進化</w:t>
      </w:r>
      <w:r w:rsidR="00897703">
        <w:rPr>
          <w:rFonts w:hint="eastAsia"/>
        </w:rPr>
        <w:t>を続けており</w:t>
      </w:r>
      <w:r>
        <w:rPr>
          <w:rFonts w:hint="eastAsia"/>
        </w:rPr>
        <w:t>、</w:t>
      </w:r>
      <w:r>
        <w:rPr>
          <w:rFonts w:hint="eastAsia"/>
        </w:rPr>
        <w:t>近い将来には次世代の</w:t>
      </w:r>
      <w:r>
        <w:t>SCR</w:t>
      </w:r>
      <w:r>
        <w:rPr>
          <w:rFonts w:hint="eastAsia"/>
        </w:rPr>
        <w:t>を世界に発信したいと考える。</w:t>
      </w:r>
    </w:p>
    <w:p w14:paraId="4D6BB0AD" w14:textId="77777777" w:rsidR="000507CB" w:rsidRDefault="000507CB" w:rsidP="0005751A">
      <w:pPr>
        <w:ind w:firstLineChars="100" w:firstLine="210"/>
        <w:rPr>
          <w:rFonts w:hint="eastAsia"/>
        </w:rPr>
      </w:pPr>
    </w:p>
    <w:p w14:paraId="6A34C93A" w14:textId="77777777" w:rsidR="00AC4271" w:rsidRPr="00AC6C8B" w:rsidRDefault="00AC4271"/>
    <w:sectPr w:rsidR="00AC4271" w:rsidRPr="00AC6C8B" w:rsidSect="009D40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672F6"/>
    <w:multiLevelType w:val="hybridMultilevel"/>
    <w:tmpl w:val="8E248B44"/>
    <w:lvl w:ilvl="0" w:tplc="7320F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8F"/>
    <w:rsid w:val="00001F07"/>
    <w:rsid w:val="00004585"/>
    <w:rsid w:val="00004834"/>
    <w:rsid w:val="00010F99"/>
    <w:rsid w:val="00011AAC"/>
    <w:rsid w:val="00013E91"/>
    <w:rsid w:val="00014656"/>
    <w:rsid w:val="00015B59"/>
    <w:rsid w:val="00020DA4"/>
    <w:rsid w:val="00022366"/>
    <w:rsid w:val="000357BE"/>
    <w:rsid w:val="0003738E"/>
    <w:rsid w:val="00037AC6"/>
    <w:rsid w:val="000507CB"/>
    <w:rsid w:val="0005139E"/>
    <w:rsid w:val="00052BE6"/>
    <w:rsid w:val="0005751A"/>
    <w:rsid w:val="00061E2E"/>
    <w:rsid w:val="00064C3B"/>
    <w:rsid w:val="00065601"/>
    <w:rsid w:val="000667C1"/>
    <w:rsid w:val="000712AA"/>
    <w:rsid w:val="00077F64"/>
    <w:rsid w:val="00084304"/>
    <w:rsid w:val="000861DD"/>
    <w:rsid w:val="00090E63"/>
    <w:rsid w:val="00093203"/>
    <w:rsid w:val="00096163"/>
    <w:rsid w:val="000A6AB4"/>
    <w:rsid w:val="000A6E0A"/>
    <w:rsid w:val="000B2313"/>
    <w:rsid w:val="000C1E7A"/>
    <w:rsid w:val="000C41B4"/>
    <w:rsid w:val="000D5342"/>
    <w:rsid w:val="000D73BE"/>
    <w:rsid w:val="000E0C32"/>
    <w:rsid w:val="001002E9"/>
    <w:rsid w:val="00112CAC"/>
    <w:rsid w:val="00117381"/>
    <w:rsid w:val="00126BBE"/>
    <w:rsid w:val="00130DD3"/>
    <w:rsid w:val="0013243F"/>
    <w:rsid w:val="0015131A"/>
    <w:rsid w:val="001543C2"/>
    <w:rsid w:val="001574D9"/>
    <w:rsid w:val="00164CF6"/>
    <w:rsid w:val="00166B37"/>
    <w:rsid w:val="00170471"/>
    <w:rsid w:val="00174F18"/>
    <w:rsid w:val="001773A6"/>
    <w:rsid w:val="00181129"/>
    <w:rsid w:val="00194136"/>
    <w:rsid w:val="001B0BB3"/>
    <w:rsid w:val="001B79D7"/>
    <w:rsid w:val="001C1078"/>
    <w:rsid w:val="001C1D32"/>
    <w:rsid w:val="001C3330"/>
    <w:rsid w:val="001E5F2D"/>
    <w:rsid w:val="001F208E"/>
    <w:rsid w:val="001F21E3"/>
    <w:rsid w:val="001F6A7F"/>
    <w:rsid w:val="002003A8"/>
    <w:rsid w:val="00202006"/>
    <w:rsid w:val="0021357A"/>
    <w:rsid w:val="002217F2"/>
    <w:rsid w:val="00222840"/>
    <w:rsid w:val="00222E27"/>
    <w:rsid w:val="00222E7D"/>
    <w:rsid w:val="00226388"/>
    <w:rsid w:val="00226555"/>
    <w:rsid w:val="0023248C"/>
    <w:rsid w:val="002365E9"/>
    <w:rsid w:val="00241313"/>
    <w:rsid w:val="00244169"/>
    <w:rsid w:val="00244C44"/>
    <w:rsid w:val="002455F5"/>
    <w:rsid w:val="00254CE7"/>
    <w:rsid w:val="002562EC"/>
    <w:rsid w:val="002623E6"/>
    <w:rsid w:val="002646E0"/>
    <w:rsid w:val="002704D5"/>
    <w:rsid w:val="0027064D"/>
    <w:rsid w:val="002706B0"/>
    <w:rsid w:val="0027111F"/>
    <w:rsid w:val="00275075"/>
    <w:rsid w:val="00285948"/>
    <w:rsid w:val="0028611A"/>
    <w:rsid w:val="00291D8D"/>
    <w:rsid w:val="00296CA7"/>
    <w:rsid w:val="002A1B96"/>
    <w:rsid w:val="002A2C8E"/>
    <w:rsid w:val="002A3749"/>
    <w:rsid w:val="002A7EB8"/>
    <w:rsid w:val="002A7EDC"/>
    <w:rsid w:val="002B173F"/>
    <w:rsid w:val="002B1978"/>
    <w:rsid w:val="002C2139"/>
    <w:rsid w:val="002C5715"/>
    <w:rsid w:val="002C7FA6"/>
    <w:rsid w:val="002D5AC7"/>
    <w:rsid w:val="002E0F73"/>
    <w:rsid w:val="002E2097"/>
    <w:rsid w:val="002E2945"/>
    <w:rsid w:val="002E36D8"/>
    <w:rsid w:val="002F0FF1"/>
    <w:rsid w:val="002F1096"/>
    <w:rsid w:val="002F26C4"/>
    <w:rsid w:val="002F363D"/>
    <w:rsid w:val="002F5B67"/>
    <w:rsid w:val="0030795E"/>
    <w:rsid w:val="00312270"/>
    <w:rsid w:val="00314FE4"/>
    <w:rsid w:val="00315757"/>
    <w:rsid w:val="00321F47"/>
    <w:rsid w:val="0032578B"/>
    <w:rsid w:val="00325F70"/>
    <w:rsid w:val="003300F1"/>
    <w:rsid w:val="00330D1C"/>
    <w:rsid w:val="0033546E"/>
    <w:rsid w:val="00335C43"/>
    <w:rsid w:val="00342E2D"/>
    <w:rsid w:val="003449BE"/>
    <w:rsid w:val="00352743"/>
    <w:rsid w:val="003613DD"/>
    <w:rsid w:val="003622F2"/>
    <w:rsid w:val="00362E73"/>
    <w:rsid w:val="003660F1"/>
    <w:rsid w:val="003667E2"/>
    <w:rsid w:val="00366D96"/>
    <w:rsid w:val="003671D0"/>
    <w:rsid w:val="00367E54"/>
    <w:rsid w:val="00375E58"/>
    <w:rsid w:val="003823D8"/>
    <w:rsid w:val="00383B68"/>
    <w:rsid w:val="00384CA6"/>
    <w:rsid w:val="00387381"/>
    <w:rsid w:val="0039168B"/>
    <w:rsid w:val="0039199A"/>
    <w:rsid w:val="003B5AB2"/>
    <w:rsid w:val="003B6A7A"/>
    <w:rsid w:val="003B7F06"/>
    <w:rsid w:val="003C00F7"/>
    <w:rsid w:val="003C09A2"/>
    <w:rsid w:val="003C5280"/>
    <w:rsid w:val="003C7EC7"/>
    <w:rsid w:val="003D2B87"/>
    <w:rsid w:val="003F1D3B"/>
    <w:rsid w:val="003F3B4E"/>
    <w:rsid w:val="003F4FF8"/>
    <w:rsid w:val="00400980"/>
    <w:rsid w:val="0040120F"/>
    <w:rsid w:val="00401B3A"/>
    <w:rsid w:val="00403F31"/>
    <w:rsid w:val="00404075"/>
    <w:rsid w:val="0040726C"/>
    <w:rsid w:val="00407E6A"/>
    <w:rsid w:val="00410008"/>
    <w:rsid w:val="004156DC"/>
    <w:rsid w:val="00426576"/>
    <w:rsid w:val="0042797E"/>
    <w:rsid w:val="00432DE6"/>
    <w:rsid w:val="0043349A"/>
    <w:rsid w:val="00437EC7"/>
    <w:rsid w:val="00441E75"/>
    <w:rsid w:val="00443C61"/>
    <w:rsid w:val="00445E29"/>
    <w:rsid w:val="00446824"/>
    <w:rsid w:val="00453132"/>
    <w:rsid w:val="00455836"/>
    <w:rsid w:val="00463B75"/>
    <w:rsid w:val="004673E1"/>
    <w:rsid w:val="00485B18"/>
    <w:rsid w:val="0049341A"/>
    <w:rsid w:val="004A1623"/>
    <w:rsid w:val="004B1C25"/>
    <w:rsid w:val="004B2385"/>
    <w:rsid w:val="004B484E"/>
    <w:rsid w:val="004B50FF"/>
    <w:rsid w:val="004B6CCF"/>
    <w:rsid w:val="004C2469"/>
    <w:rsid w:val="004D3A3F"/>
    <w:rsid w:val="004D7A82"/>
    <w:rsid w:val="00500B39"/>
    <w:rsid w:val="00503F47"/>
    <w:rsid w:val="005062F6"/>
    <w:rsid w:val="00506671"/>
    <w:rsid w:val="00516E5A"/>
    <w:rsid w:val="005238C0"/>
    <w:rsid w:val="00527546"/>
    <w:rsid w:val="005368B7"/>
    <w:rsid w:val="005409F4"/>
    <w:rsid w:val="0055559D"/>
    <w:rsid w:val="00576CDB"/>
    <w:rsid w:val="00583CA3"/>
    <w:rsid w:val="005843D0"/>
    <w:rsid w:val="0058677D"/>
    <w:rsid w:val="00593081"/>
    <w:rsid w:val="005A0285"/>
    <w:rsid w:val="005A1CE8"/>
    <w:rsid w:val="005A1D14"/>
    <w:rsid w:val="005A2199"/>
    <w:rsid w:val="005A32C5"/>
    <w:rsid w:val="005A4499"/>
    <w:rsid w:val="005A4DAA"/>
    <w:rsid w:val="005A641C"/>
    <w:rsid w:val="005A696C"/>
    <w:rsid w:val="005B2ADE"/>
    <w:rsid w:val="005D6E74"/>
    <w:rsid w:val="005F175A"/>
    <w:rsid w:val="005F1A50"/>
    <w:rsid w:val="005F1F69"/>
    <w:rsid w:val="005F5314"/>
    <w:rsid w:val="00602455"/>
    <w:rsid w:val="006155A1"/>
    <w:rsid w:val="00620561"/>
    <w:rsid w:val="00623DC4"/>
    <w:rsid w:val="006256BE"/>
    <w:rsid w:val="006273C3"/>
    <w:rsid w:val="0063054F"/>
    <w:rsid w:val="0063309B"/>
    <w:rsid w:val="006373C8"/>
    <w:rsid w:val="0064218E"/>
    <w:rsid w:val="00642D1B"/>
    <w:rsid w:val="00642DEC"/>
    <w:rsid w:val="00657A77"/>
    <w:rsid w:val="00660E75"/>
    <w:rsid w:val="006635EA"/>
    <w:rsid w:val="00664D66"/>
    <w:rsid w:val="00672D38"/>
    <w:rsid w:val="00673A33"/>
    <w:rsid w:val="006764C6"/>
    <w:rsid w:val="00681D52"/>
    <w:rsid w:val="00682BDD"/>
    <w:rsid w:val="006928A2"/>
    <w:rsid w:val="0069620E"/>
    <w:rsid w:val="00696C5D"/>
    <w:rsid w:val="006A53F2"/>
    <w:rsid w:val="006A5DB1"/>
    <w:rsid w:val="006B155E"/>
    <w:rsid w:val="006B24AE"/>
    <w:rsid w:val="006B694E"/>
    <w:rsid w:val="006C28A0"/>
    <w:rsid w:val="006C5585"/>
    <w:rsid w:val="006D2315"/>
    <w:rsid w:val="006D6672"/>
    <w:rsid w:val="006D67C1"/>
    <w:rsid w:val="006E032C"/>
    <w:rsid w:val="00705560"/>
    <w:rsid w:val="0070696B"/>
    <w:rsid w:val="00711537"/>
    <w:rsid w:val="00712501"/>
    <w:rsid w:val="0071466C"/>
    <w:rsid w:val="007147FD"/>
    <w:rsid w:val="00715A13"/>
    <w:rsid w:val="00725119"/>
    <w:rsid w:val="00737917"/>
    <w:rsid w:val="00742888"/>
    <w:rsid w:val="00746A7F"/>
    <w:rsid w:val="00753B94"/>
    <w:rsid w:val="00753F3F"/>
    <w:rsid w:val="007572A3"/>
    <w:rsid w:val="007645B9"/>
    <w:rsid w:val="00771682"/>
    <w:rsid w:val="007804D2"/>
    <w:rsid w:val="0078156F"/>
    <w:rsid w:val="00781FD1"/>
    <w:rsid w:val="00785B53"/>
    <w:rsid w:val="0078653E"/>
    <w:rsid w:val="00791DA2"/>
    <w:rsid w:val="007A1017"/>
    <w:rsid w:val="007A7705"/>
    <w:rsid w:val="007B04BD"/>
    <w:rsid w:val="007B11E9"/>
    <w:rsid w:val="007B550B"/>
    <w:rsid w:val="007B660B"/>
    <w:rsid w:val="007C49B1"/>
    <w:rsid w:val="007D1F71"/>
    <w:rsid w:val="007D20A6"/>
    <w:rsid w:val="007D79A7"/>
    <w:rsid w:val="007E2282"/>
    <w:rsid w:val="007E30B3"/>
    <w:rsid w:val="007E7D42"/>
    <w:rsid w:val="007F3786"/>
    <w:rsid w:val="008058B3"/>
    <w:rsid w:val="00812AE8"/>
    <w:rsid w:val="008138AC"/>
    <w:rsid w:val="0082048E"/>
    <w:rsid w:val="00821C2E"/>
    <w:rsid w:val="008235CB"/>
    <w:rsid w:val="00826F21"/>
    <w:rsid w:val="008329AC"/>
    <w:rsid w:val="00834D7F"/>
    <w:rsid w:val="0083534C"/>
    <w:rsid w:val="00841E39"/>
    <w:rsid w:val="008422B8"/>
    <w:rsid w:val="00842DE9"/>
    <w:rsid w:val="00843B9D"/>
    <w:rsid w:val="00843DDC"/>
    <w:rsid w:val="008459B0"/>
    <w:rsid w:val="00851B52"/>
    <w:rsid w:val="00851C72"/>
    <w:rsid w:val="0085396F"/>
    <w:rsid w:val="00857509"/>
    <w:rsid w:val="00865070"/>
    <w:rsid w:val="008735E1"/>
    <w:rsid w:val="008762F5"/>
    <w:rsid w:val="00881357"/>
    <w:rsid w:val="00890BCC"/>
    <w:rsid w:val="00892F18"/>
    <w:rsid w:val="0089322E"/>
    <w:rsid w:val="00896809"/>
    <w:rsid w:val="00897703"/>
    <w:rsid w:val="00897DD7"/>
    <w:rsid w:val="008A2F54"/>
    <w:rsid w:val="008B149F"/>
    <w:rsid w:val="008B3A44"/>
    <w:rsid w:val="008B3E0F"/>
    <w:rsid w:val="008C12AE"/>
    <w:rsid w:val="008C1883"/>
    <w:rsid w:val="008C6A95"/>
    <w:rsid w:val="008D1494"/>
    <w:rsid w:val="008D21EF"/>
    <w:rsid w:val="008E2938"/>
    <w:rsid w:val="008E6866"/>
    <w:rsid w:val="008F28E8"/>
    <w:rsid w:val="008F2A87"/>
    <w:rsid w:val="008F4995"/>
    <w:rsid w:val="00907902"/>
    <w:rsid w:val="009118DC"/>
    <w:rsid w:val="00917B67"/>
    <w:rsid w:val="00917F00"/>
    <w:rsid w:val="0092288F"/>
    <w:rsid w:val="0092379D"/>
    <w:rsid w:val="0094036D"/>
    <w:rsid w:val="009408E8"/>
    <w:rsid w:val="00945728"/>
    <w:rsid w:val="00952D72"/>
    <w:rsid w:val="009534BA"/>
    <w:rsid w:val="009562B7"/>
    <w:rsid w:val="0096172F"/>
    <w:rsid w:val="009737E0"/>
    <w:rsid w:val="0097797D"/>
    <w:rsid w:val="00994904"/>
    <w:rsid w:val="009A257D"/>
    <w:rsid w:val="009A458F"/>
    <w:rsid w:val="009A5338"/>
    <w:rsid w:val="009A76D2"/>
    <w:rsid w:val="009A7DEA"/>
    <w:rsid w:val="009B139F"/>
    <w:rsid w:val="009D18F1"/>
    <w:rsid w:val="009D1B8E"/>
    <w:rsid w:val="009D4027"/>
    <w:rsid w:val="009D46EB"/>
    <w:rsid w:val="009F13F1"/>
    <w:rsid w:val="009F780D"/>
    <w:rsid w:val="00A02F4E"/>
    <w:rsid w:val="00A047C4"/>
    <w:rsid w:val="00A05B4B"/>
    <w:rsid w:val="00A060AB"/>
    <w:rsid w:val="00A06681"/>
    <w:rsid w:val="00A07053"/>
    <w:rsid w:val="00A07DB0"/>
    <w:rsid w:val="00A13F38"/>
    <w:rsid w:val="00A17994"/>
    <w:rsid w:val="00A22BF4"/>
    <w:rsid w:val="00A2499D"/>
    <w:rsid w:val="00A32459"/>
    <w:rsid w:val="00A351C9"/>
    <w:rsid w:val="00A5038B"/>
    <w:rsid w:val="00A509F2"/>
    <w:rsid w:val="00A52BA0"/>
    <w:rsid w:val="00A560FA"/>
    <w:rsid w:val="00A57FE9"/>
    <w:rsid w:val="00A613A5"/>
    <w:rsid w:val="00A66D2F"/>
    <w:rsid w:val="00A675AD"/>
    <w:rsid w:val="00A72370"/>
    <w:rsid w:val="00A723F4"/>
    <w:rsid w:val="00A74C88"/>
    <w:rsid w:val="00A75764"/>
    <w:rsid w:val="00A80430"/>
    <w:rsid w:val="00A814E2"/>
    <w:rsid w:val="00A91504"/>
    <w:rsid w:val="00A94339"/>
    <w:rsid w:val="00A96632"/>
    <w:rsid w:val="00AB0929"/>
    <w:rsid w:val="00AC0AC6"/>
    <w:rsid w:val="00AC0E16"/>
    <w:rsid w:val="00AC4271"/>
    <w:rsid w:val="00AC438E"/>
    <w:rsid w:val="00AC6C8B"/>
    <w:rsid w:val="00AD0036"/>
    <w:rsid w:val="00AD57EA"/>
    <w:rsid w:val="00AD7F39"/>
    <w:rsid w:val="00AE0F80"/>
    <w:rsid w:val="00AE6CB7"/>
    <w:rsid w:val="00AE6D32"/>
    <w:rsid w:val="00AF07E6"/>
    <w:rsid w:val="00AF1BE8"/>
    <w:rsid w:val="00B02E7A"/>
    <w:rsid w:val="00B04289"/>
    <w:rsid w:val="00B10309"/>
    <w:rsid w:val="00B15256"/>
    <w:rsid w:val="00B17AEE"/>
    <w:rsid w:val="00B24E80"/>
    <w:rsid w:val="00B27D12"/>
    <w:rsid w:val="00B32AF5"/>
    <w:rsid w:val="00B4769D"/>
    <w:rsid w:val="00B52F51"/>
    <w:rsid w:val="00B5337F"/>
    <w:rsid w:val="00B61385"/>
    <w:rsid w:val="00B7047C"/>
    <w:rsid w:val="00B8319F"/>
    <w:rsid w:val="00B84249"/>
    <w:rsid w:val="00B848F8"/>
    <w:rsid w:val="00B85864"/>
    <w:rsid w:val="00B91040"/>
    <w:rsid w:val="00B924BD"/>
    <w:rsid w:val="00B94A18"/>
    <w:rsid w:val="00B97C71"/>
    <w:rsid w:val="00BA2AA7"/>
    <w:rsid w:val="00BA411E"/>
    <w:rsid w:val="00BB26A8"/>
    <w:rsid w:val="00BB40A4"/>
    <w:rsid w:val="00BB55A7"/>
    <w:rsid w:val="00BB7BC8"/>
    <w:rsid w:val="00BC44FC"/>
    <w:rsid w:val="00BD24A0"/>
    <w:rsid w:val="00BD42F1"/>
    <w:rsid w:val="00BD570D"/>
    <w:rsid w:val="00BD67A9"/>
    <w:rsid w:val="00BE1DB8"/>
    <w:rsid w:val="00BE6844"/>
    <w:rsid w:val="00BF2689"/>
    <w:rsid w:val="00BF30B0"/>
    <w:rsid w:val="00BF41EA"/>
    <w:rsid w:val="00BF4A26"/>
    <w:rsid w:val="00BF678C"/>
    <w:rsid w:val="00C006F1"/>
    <w:rsid w:val="00C037D1"/>
    <w:rsid w:val="00C237B2"/>
    <w:rsid w:val="00C3290D"/>
    <w:rsid w:val="00C41C79"/>
    <w:rsid w:val="00C41D7A"/>
    <w:rsid w:val="00C44E00"/>
    <w:rsid w:val="00C459B3"/>
    <w:rsid w:val="00C47A22"/>
    <w:rsid w:val="00C51CCF"/>
    <w:rsid w:val="00C55046"/>
    <w:rsid w:val="00C6166C"/>
    <w:rsid w:val="00C61AED"/>
    <w:rsid w:val="00C622AC"/>
    <w:rsid w:val="00C63AD5"/>
    <w:rsid w:val="00C669A5"/>
    <w:rsid w:val="00C7494A"/>
    <w:rsid w:val="00C76E19"/>
    <w:rsid w:val="00C802AB"/>
    <w:rsid w:val="00C833AC"/>
    <w:rsid w:val="00C86312"/>
    <w:rsid w:val="00C901DA"/>
    <w:rsid w:val="00C94C98"/>
    <w:rsid w:val="00CA2632"/>
    <w:rsid w:val="00CA2EEC"/>
    <w:rsid w:val="00CB350E"/>
    <w:rsid w:val="00CB4B7A"/>
    <w:rsid w:val="00CC7C30"/>
    <w:rsid w:val="00CD2373"/>
    <w:rsid w:val="00CD2831"/>
    <w:rsid w:val="00CD7DDB"/>
    <w:rsid w:val="00CE1681"/>
    <w:rsid w:val="00CE5D98"/>
    <w:rsid w:val="00D10924"/>
    <w:rsid w:val="00D11929"/>
    <w:rsid w:val="00D13487"/>
    <w:rsid w:val="00D1474C"/>
    <w:rsid w:val="00D148FE"/>
    <w:rsid w:val="00D14DFE"/>
    <w:rsid w:val="00D15C0F"/>
    <w:rsid w:val="00D20B2A"/>
    <w:rsid w:val="00D20BE3"/>
    <w:rsid w:val="00D2172A"/>
    <w:rsid w:val="00D231CD"/>
    <w:rsid w:val="00D239F4"/>
    <w:rsid w:val="00D25022"/>
    <w:rsid w:val="00D355E2"/>
    <w:rsid w:val="00D3580D"/>
    <w:rsid w:val="00D41864"/>
    <w:rsid w:val="00D454E8"/>
    <w:rsid w:val="00D56BF1"/>
    <w:rsid w:val="00D60DD5"/>
    <w:rsid w:val="00D67EEB"/>
    <w:rsid w:val="00D80426"/>
    <w:rsid w:val="00D97E7C"/>
    <w:rsid w:val="00DA7088"/>
    <w:rsid w:val="00DB5C19"/>
    <w:rsid w:val="00DB6EAE"/>
    <w:rsid w:val="00DD74D8"/>
    <w:rsid w:val="00DE4BEF"/>
    <w:rsid w:val="00DE7CFA"/>
    <w:rsid w:val="00DF3791"/>
    <w:rsid w:val="00DF4570"/>
    <w:rsid w:val="00DF4E1D"/>
    <w:rsid w:val="00DF6E35"/>
    <w:rsid w:val="00DF7233"/>
    <w:rsid w:val="00E02362"/>
    <w:rsid w:val="00E05F05"/>
    <w:rsid w:val="00E07590"/>
    <w:rsid w:val="00E177BA"/>
    <w:rsid w:val="00E32983"/>
    <w:rsid w:val="00E47C2E"/>
    <w:rsid w:val="00E5293C"/>
    <w:rsid w:val="00E57349"/>
    <w:rsid w:val="00E66A55"/>
    <w:rsid w:val="00E7040B"/>
    <w:rsid w:val="00E7500A"/>
    <w:rsid w:val="00E85556"/>
    <w:rsid w:val="00E92244"/>
    <w:rsid w:val="00E95C92"/>
    <w:rsid w:val="00EA000D"/>
    <w:rsid w:val="00EA2F71"/>
    <w:rsid w:val="00EA62AD"/>
    <w:rsid w:val="00EC069F"/>
    <w:rsid w:val="00EC215C"/>
    <w:rsid w:val="00ED0359"/>
    <w:rsid w:val="00ED1F5D"/>
    <w:rsid w:val="00ED3174"/>
    <w:rsid w:val="00EE20D1"/>
    <w:rsid w:val="00EF0335"/>
    <w:rsid w:val="00EF0413"/>
    <w:rsid w:val="00F02717"/>
    <w:rsid w:val="00F03B34"/>
    <w:rsid w:val="00F1339C"/>
    <w:rsid w:val="00F2089E"/>
    <w:rsid w:val="00F2220A"/>
    <w:rsid w:val="00F358D8"/>
    <w:rsid w:val="00F3622B"/>
    <w:rsid w:val="00F41DC6"/>
    <w:rsid w:val="00F42E26"/>
    <w:rsid w:val="00F545ED"/>
    <w:rsid w:val="00F60B1D"/>
    <w:rsid w:val="00F66129"/>
    <w:rsid w:val="00F662D3"/>
    <w:rsid w:val="00F6722B"/>
    <w:rsid w:val="00F71009"/>
    <w:rsid w:val="00F7578F"/>
    <w:rsid w:val="00F7796C"/>
    <w:rsid w:val="00F809CD"/>
    <w:rsid w:val="00F916A8"/>
    <w:rsid w:val="00FA04EB"/>
    <w:rsid w:val="00FA4D8E"/>
    <w:rsid w:val="00FB2C4D"/>
    <w:rsid w:val="00FC25DF"/>
    <w:rsid w:val="00FC6AA8"/>
    <w:rsid w:val="00FD7373"/>
    <w:rsid w:val="00FF18A6"/>
    <w:rsid w:val="00FF2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B6E863"/>
  <w15:docId w15:val="{127324CA-FDE8-7046-81C0-C7E69381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40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91D8D"/>
    <w:rPr>
      <w:rFonts w:ascii="Arial" w:eastAsia="ＭＳ ゴシック" w:hAnsi="Arial"/>
      <w:sz w:val="16"/>
      <w:szCs w:val="16"/>
    </w:rPr>
  </w:style>
  <w:style w:type="paragraph" w:styleId="a4">
    <w:name w:val="List Paragraph"/>
    <w:basedOn w:val="a"/>
    <w:uiPriority w:val="34"/>
    <w:qFormat/>
    <w:rsid w:val="00B924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BD6E9-7C7D-7A47-87D9-66AED11C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上腕骨の過外旋により起こったType II SLAP lesionと前方動揺性との関係：屍体肩を用いた研究</vt:lpstr>
    </vt:vector>
  </TitlesOfParts>
  <Company>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上腕骨の過外旋により起こったType II SLAP lesionと前方動揺性との関係：屍体肩を用いた研究</dc:title>
  <dc:subject/>
  <dc:creator>Teruhisa Mihata</dc:creator>
  <cp:keywords/>
  <dc:description/>
  <cp:lastModifiedBy>mihata teruhisa</cp:lastModifiedBy>
  <cp:revision>12</cp:revision>
  <cp:lastPrinted>2010-03-17T14:08:00Z</cp:lastPrinted>
  <dcterms:created xsi:type="dcterms:W3CDTF">2020-07-18T15:27:00Z</dcterms:created>
  <dcterms:modified xsi:type="dcterms:W3CDTF">2020-10-29T13:15:00Z</dcterms:modified>
</cp:coreProperties>
</file>